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E7F19" w14:textId="4960AB90" w:rsidR="00087807" w:rsidRPr="005B45EB" w:rsidRDefault="003E0920">
      <w:pPr>
        <w:rPr>
          <w:rFonts w:cstheme="minorHAnsi"/>
          <w:sz w:val="22"/>
          <w:szCs w:val="22"/>
        </w:rPr>
      </w:pPr>
      <w:bookmarkStart w:id="0" w:name="_GoBack"/>
      <w:bookmarkEnd w:id="0"/>
      <w:r w:rsidRPr="005B45EB">
        <w:rPr>
          <w:rFonts w:cstheme="minorHAnsi"/>
          <w:sz w:val="22"/>
          <w:szCs w:val="22"/>
        </w:rPr>
        <w:t>Campaign talking points</w:t>
      </w:r>
    </w:p>
    <w:p w14:paraId="1CA29CD0" w14:textId="2566A7D0" w:rsidR="003E0920" w:rsidRPr="005B45EB" w:rsidRDefault="003E0920">
      <w:pPr>
        <w:rPr>
          <w:rFonts w:cstheme="minorHAnsi"/>
          <w:sz w:val="22"/>
          <w:szCs w:val="22"/>
        </w:rPr>
      </w:pPr>
    </w:p>
    <w:p w14:paraId="69829705" w14:textId="7A0CA866" w:rsidR="00825DDC" w:rsidRPr="005B45EB" w:rsidRDefault="00825DDC" w:rsidP="00E1758D">
      <w:pPr>
        <w:rPr>
          <w:rFonts w:cstheme="minorHAnsi"/>
          <w:sz w:val="22"/>
          <w:szCs w:val="22"/>
        </w:rPr>
      </w:pPr>
      <w:r w:rsidRPr="005B45EB">
        <w:rPr>
          <w:rFonts w:cstheme="minorHAnsi"/>
          <w:sz w:val="22"/>
          <w:szCs w:val="22"/>
        </w:rPr>
        <w:t xml:space="preserve"> Primary:</w:t>
      </w:r>
    </w:p>
    <w:p w14:paraId="0CAD9998" w14:textId="33BA23E3" w:rsidR="001F72C9" w:rsidRPr="005B45EB" w:rsidRDefault="001F72C9" w:rsidP="001F72C9">
      <w:pPr>
        <w:pStyle w:val="CommentText"/>
        <w:ind w:left="2880"/>
        <w:rPr>
          <w:rFonts w:cstheme="minorHAnsi"/>
          <w:sz w:val="22"/>
          <w:szCs w:val="22"/>
        </w:rPr>
      </w:pPr>
    </w:p>
    <w:p w14:paraId="35A65B8E" w14:textId="7F95DFDD" w:rsidR="009F783E" w:rsidRPr="005B45EB" w:rsidRDefault="001F72C9" w:rsidP="009F783E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At Georgia Tech, we believe in the power of technology, science, collaboration, and committed leadership to make things better for everyone. </w:t>
      </w:r>
    </w:p>
    <w:p w14:paraId="5BA898DB" w14:textId="77777777" w:rsidR="009F783E" w:rsidRPr="005B45EB" w:rsidRDefault="009F783E" w:rsidP="009F783E">
      <w:pPr>
        <w:ind w:left="360"/>
        <w:rPr>
          <w:rFonts w:cstheme="minorHAnsi"/>
          <w:sz w:val="22"/>
          <w:szCs w:val="22"/>
        </w:rPr>
      </w:pPr>
    </w:p>
    <w:p w14:paraId="238C0B54" w14:textId="28FD3FD1" w:rsidR="009F783E" w:rsidRPr="005B45EB" w:rsidRDefault="00825DDC" w:rsidP="00825DDC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5B45EB">
        <w:rPr>
          <w:rFonts w:cstheme="minorHAnsi"/>
          <w:sz w:val="22"/>
          <w:szCs w:val="22"/>
        </w:rPr>
        <w:t xml:space="preserve">Georgia Tech </w:t>
      </w:r>
      <w:r w:rsidR="009F783E" w:rsidRPr="005B45EB">
        <w:rPr>
          <w:rFonts w:cstheme="minorHAnsi"/>
          <w:sz w:val="22"/>
          <w:szCs w:val="22"/>
        </w:rPr>
        <w:t>is</w:t>
      </w:r>
      <w:r w:rsidRPr="005B45EB">
        <w:rPr>
          <w:rFonts w:cstheme="minorHAnsi"/>
          <w:sz w:val="22"/>
          <w:szCs w:val="22"/>
        </w:rPr>
        <w:t xml:space="preserve"> committed to people, to progress and service, and to our mission of </w:t>
      </w:r>
      <w:r w:rsidRPr="005B45EB">
        <w:rPr>
          <w:rFonts w:cstheme="minorHAnsi"/>
          <w:b/>
          <w:bCs/>
          <w:sz w:val="22"/>
          <w:szCs w:val="22"/>
        </w:rPr>
        <w:t>developing leaders</w:t>
      </w:r>
      <w:r w:rsidRPr="005B45EB">
        <w:rPr>
          <w:rFonts w:cstheme="minorHAnsi"/>
          <w:sz w:val="22"/>
          <w:szCs w:val="22"/>
        </w:rPr>
        <w:t xml:space="preserve"> who </w:t>
      </w:r>
      <w:r w:rsidRPr="005B45EB">
        <w:rPr>
          <w:rFonts w:cstheme="minorHAnsi"/>
          <w:b/>
          <w:bCs/>
          <w:sz w:val="22"/>
          <w:szCs w:val="22"/>
        </w:rPr>
        <w:t>advance technology</w:t>
      </w:r>
      <w:r w:rsidRPr="005B45EB">
        <w:rPr>
          <w:rFonts w:cstheme="minorHAnsi"/>
          <w:sz w:val="22"/>
          <w:szCs w:val="22"/>
        </w:rPr>
        <w:t xml:space="preserve"> and </w:t>
      </w:r>
      <w:r w:rsidRPr="005B45EB">
        <w:rPr>
          <w:rFonts w:cstheme="minorHAnsi"/>
          <w:b/>
          <w:bCs/>
          <w:sz w:val="22"/>
          <w:szCs w:val="22"/>
        </w:rPr>
        <w:t>improve the human condition</w:t>
      </w:r>
      <w:r w:rsidRPr="005B45EB">
        <w:rPr>
          <w:rFonts w:cstheme="minorHAnsi"/>
          <w:sz w:val="22"/>
          <w:szCs w:val="22"/>
        </w:rPr>
        <w:t xml:space="preserve">. Transforming Tomorrow: The Campaign for Georgia Tech </w:t>
      </w:r>
      <w:r w:rsidR="009F783E" w:rsidRPr="005B45EB">
        <w:rPr>
          <w:rFonts w:cstheme="minorHAnsi"/>
          <w:sz w:val="22"/>
          <w:szCs w:val="22"/>
        </w:rPr>
        <w:t>will be foundational to achieving that mission.</w:t>
      </w:r>
    </w:p>
    <w:p w14:paraId="2BD25657" w14:textId="77777777" w:rsidR="006F2052" w:rsidRPr="005B45EB" w:rsidRDefault="006F2052" w:rsidP="001F72C9">
      <w:pPr>
        <w:pStyle w:val="ListParagraph"/>
        <w:rPr>
          <w:rFonts w:cstheme="minorHAnsi"/>
          <w:sz w:val="22"/>
          <w:szCs w:val="22"/>
        </w:rPr>
      </w:pPr>
    </w:p>
    <w:p w14:paraId="1685F345" w14:textId="06FF8606" w:rsidR="006F2052" w:rsidRPr="005B45EB" w:rsidRDefault="006F2052" w:rsidP="00825DDC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5B45EB">
        <w:rPr>
          <w:rFonts w:cstheme="minorHAnsi"/>
          <w:sz w:val="22"/>
          <w:szCs w:val="22"/>
        </w:rPr>
        <w:t>Over the next five years, with the support of alumni, parents, friends, corporations, and foundations, Georgia Tech can secure the resources that will advance the Institute and its impact — on people’s lives, on the way we work together to create innovative solutions, and on our world — for decades to come.</w:t>
      </w:r>
    </w:p>
    <w:p w14:paraId="13C53D65" w14:textId="77777777" w:rsidR="001F72C9" w:rsidRPr="005B45EB" w:rsidRDefault="001F72C9" w:rsidP="00DC179F">
      <w:pPr>
        <w:rPr>
          <w:rFonts w:cstheme="minorHAnsi"/>
          <w:sz w:val="22"/>
          <w:szCs w:val="22"/>
        </w:rPr>
      </w:pPr>
    </w:p>
    <w:p w14:paraId="6F67A456" w14:textId="7380E993" w:rsidR="009F783E" w:rsidRPr="005B45EB" w:rsidRDefault="00C25EA9" w:rsidP="00825DDC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 w:rsidRPr="005B45EB">
        <w:rPr>
          <w:rFonts w:cstheme="minorHAnsi"/>
          <w:sz w:val="22"/>
          <w:szCs w:val="22"/>
        </w:rPr>
        <w:t>The defining themes of the campaign are</w:t>
      </w:r>
      <w:r w:rsidR="00723B19" w:rsidRPr="005B45EB">
        <w:rPr>
          <w:rFonts w:cstheme="minorHAnsi"/>
          <w:sz w:val="22"/>
          <w:szCs w:val="22"/>
        </w:rPr>
        <w:t xml:space="preserve"> </w:t>
      </w:r>
      <w:r w:rsidR="00723B19" w:rsidRPr="005B45EB">
        <w:rPr>
          <w:rFonts w:cstheme="minorHAnsi"/>
          <w:b/>
          <w:bCs/>
          <w:sz w:val="22"/>
          <w:szCs w:val="22"/>
        </w:rPr>
        <w:t>transforming</w:t>
      </w:r>
      <w:r w:rsidR="00723B19" w:rsidRPr="005B45EB">
        <w:rPr>
          <w:rFonts w:cstheme="minorHAnsi"/>
          <w:sz w:val="22"/>
          <w:szCs w:val="22"/>
        </w:rPr>
        <w:t xml:space="preserve"> </w:t>
      </w:r>
      <w:r w:rsidR="00723B19" w:rsidRPr="005B45EB">
        <w:rPr>
          <w:rFonts w:cstheme="minorHAnsi"/>
          <w:b/>
          <w:bCs/>
          <w:sz w:val="22"/>
          <w:szCs w:val="22"/>
        </w:rPr>
        <w:t>lives</w:t>
      </w:r>
      <w:r w:rsidR="00723B19" w:rsidRPr="005B45EB">
        <w:rPr>
          <w:rFonts w:cstheme="minorHAnsi"/>
          <w:sz w:val="22"/>
          <w:szCs w:val="22"/>
        </w:rPr>
        <w:t xml:space="preserve">, </w:t>
      </w:r>
      <w:r w:rsidR="0009329B" w:rsidRPr="005B45EB">
        <w:rPr>
          <w:rFonts w:cstheme="minorHAnsi"/>
          <w:b/>
          <w:bCs/>
          <w:sz w:val="22"/>
          <w:szCs w:val="22"/>
        </w:rPr>
        <w:t>transforming</w:t>
      </w:r>
      <w:r w:rsidR="0009329B" w:rsidRPr="005B45EB">
        <w:rPr>
          <w:rFonts w:cstheme="minorHAnsi"/>
          <w:sz w:val="22"/>
          <w:szCs w:val="22"/>
        </w:rPr>
        <w:t xml:space="preserve"> </w:t>
      </w:r>
      <w:r w:rsidR="00723B19" w:rsidRPr="005B45EB">
        <w:rPr>
          <w:rFonts w:cstheme="minorHAnsi"/>
          <w:b/>
          <w:bCs/>
          <w:sz w:val="22"/>
          <w:szCs w:val="22"/>
        </w:rPr>
        <w:t>ideas</w:t>
      </w:r>
      <w:r w:rsidR="00723B19" w:rsidRPr="005B45EB">
        <w:rPr>
          <w:rFonts w:cstheme="minorHAnsi"/>
          <w:sz w:val="22"/>
          <w:szCs w:val="22"/>
        </w:rPr>
        <w:t xml:space="preserve">, </w:t>
      </w:r>
      <w:r w:rsidR="0009329B" w:rsidRPr="005B45EB">
        <w:rPr>
          <w:rFonts w:cstheme="minorHAnsi"/>
          <w:b/>
          <w:bCs/>
          <w:sz w:val="22"/>
          <w:szCs w:val="22"/>
        </w:rPr>
        <w:t>transforming</w:t>
      </w:r>
      <w:r w:rsidR="0009329B" w:rsidRPr="005B45EB">
        <w:rPr>
          <w:rFonts w:cstheme="minorHAnsi"/>
          <w:sz w:val="22"/>
          <w:szCs w:val="22"/>
        </w:rPr>
        <w:t xml:space="preserve"> </w:t>
      </w:r>
      <w:r w:rsidR="00723B19" w:rsidRPr="005B45EB">
        <w:rPr>
          <w:rFonts w:cstheme="minorHAnsi"/>
          <w:b/>
          <w:bCs/>
          <w:sz w:val="22"/>
          <w:szCs w:val="22"/>
        </w:rPr>
        <w:t>learning</w:t>
      </w:r>
      <w:r w:rsidR="00723B19" w:rsidRPr="005B45EB">
        <w:rPr>
          <w:rFonts w:cstheme="minorHAnsi"/>
          <w:sz w:val="22"/>
          <w:szCs w:val="22"/>
        </w:rPr>
        <w:t xml:space="preserve">, and </w:t>
      </w:r>
      <w:r w:rsidR="0009329B" w:rsidRPr="005B45EB">
        <w:rPr>
          <w:rFonts w:cstheme="minorHAnsi"/>
          <w:b/>
          <w:bCs/>
          <w:sz w:val="22"/>
          <w:szCs w:val="22"/>
        </w:rPr>
        <w:t>transforming</w:t>
      </w:r>
      <w:r w:rsidR="0009329B" w:rsidRPr="005B45EB">
        <w:rPr>
          <w:rFonts w:cstheme="minorHAnsi"/>
          <w:sz w:val="22"/>
          <w:szCs w:val="22"/>
        </w:rPr>
        <w:t xml:space="preserve"> </w:t>
      </w:r>
      <w:r w:rsidR="00723B19" w:rsidRPr="005B45EB">
        <w:rPr>
          <w:rFonts w:cstheme="minorHAnsi"/>
          <w:b/>
          <w:bCs/>
          <w:sz w:val="22"/>
          <w:szCs w:val="22"/>
        </w:rPr>
        <w:t>our community and our world</w:t>
      </w:r>
      <w:r w:rsidR="00723B19" w:rsidRPr="005B45EB">
        <w:rPr>
          <w:rFonts w:cstheme="minorHAnsi"/>
          <w:sz w:val="22"/>
          <w:szCs w:val="22"/>
        </w:rPr>
        <w:t xml:space="preserve">. </w:t>
      </w:r>
    </w:p>
    <w:p w14:paraId="7059D67A" w14:textId="77777777" w:rsidR="0012366E" w:rsidRPr="005B45EB" w:rsidRDefault="0012366E" w:rsidP="0012366E">
      <w:pPr>
        <w:pStyle w:val="ListParagraph"/>
        <w:rPr>
          <w:rFonts w:cstheme="minorHAnsi"/>
          <w:sz w:val="22"/>
          <w:szCs w:val="22"/>
        </w:rPr>
      </w:pPr>
    </w:p>
    <w:p w14:paraId="47E766A3" w14:textId="397F6890" w:rsidR="0012366E" w:rsidRPr="00FE5BA2" w:rsidRDefault="005070F8" w:rsidP="00C25EA9">
      <w:pPr>
        <w:pStyle w:val="ListParagraph"/>
        <w:numPr>
          <w:ilvl w:val="0"/>
          <w:numId w:val="2"/>
        </w:numPr>
        <w:rPr>
          <w:rFonts w:cstheme="minorHAnsi"/>
          <w:sz w:val="22"/>
          <w:szCs w:val="22"/>
        </w:rPr>
      </w:pPr>
      <w:r w:rsidRPr="005B45EB">
        <w:rPr>
          <w:rFonts w:eastAsia="Times New Roman" w:cstheme="minorHAnsi"/>
          <w:b/>
          <w:bCs/>
          <w:noProof w:val="0"/>
          <w:color w:val="000000"/>
          <w:sz w:val="22"/>
          <w:szCs w:val="22"/>
          <w:bdr w:val="none" w:sz="0" w:space="0" w:color="auto" w:frame="1"/>
        </w:rPr>
        <w:t xml:space="preserve">Transforming </w:t>
      </w:r>
      <w:r w:rsidR="00366EFA" w:rsidRPr="005B45EB">
        <w:rPr>
          <w:rFonts w:eastAsia="Times New Roman" w:cstheme="minorHAnsi"/>
          <w:b/>
          <w:bCs/>
          <w:noProof w:val="0"/>
          <w:color w:val="000000"/>
          <w:sz w:val="22"/>
          <w:szCs w:val="22"/>
          <w:bdr w:val="none" w:sz="0" w:space="0" w:color="auto" w:frame="1"/>
        </w:rPr>
        <w:t>l</w:t>
      </w:r>
      <w:r w:rsidRPr="005B45EB">
        <w:rPr>
          <w:rFonts w:eastAsia="Times New Roman" w:cstheme="minorHAnsi"/>
          <w:b/>
          <w:bCs/>
          <w:noProof w:val="0"/>
          <w:color w:val="000000"/>
          <w:sz w:val="22"/>
          <w:szCs w:val="22"/>
          <w:bdr w:val="none" w:sz="0" w:space="0" w:color="auto" w:frame="1"/>
        </w:rPr>
        <w:t xml:space="preserve">ives: </w:t>
      </w:r>
      <w:r w:rsidR="00B21E24"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>We want to</w:t>
      </w:r>
      <w:r w:rsidR="00B21E24" w:rsidRPr="005B45EB">
        <w:rPr>
          <w:rFonts w:eastAsia="Times New Roman" w:cstheme="minorHAnsi"/>
          <w:b/>
          <w:bCs/>
          <w:noProof w:val="0"/>
          <w:color w:val="000000"/>
          <w:sz w:val="22"/>
          <w:szCs w:val="22"/>
          <w:bdr w:val="none" w:sz="0" w:space="0" w:color="auto" w:frame="1"/>
        </w:rPr>
        <w:t xml:space="preserve"> e</w:t>
      </w:r>
      <w:r w:rsidR="0012366E" w:rsidRPr="005B45EB">
        <w:rPr>
          <w:rFonts w:eastAsia="Times New Roman" w:cstheme="minorHAnsi"/>
          <w:b/>
          <w:bCs/>
          <w:noProof w:val="0"/>
          <w:color w:val="000000"/>
          <w:sz w:val="22"/>
          <w:szCs w:val="22"/>
          <w:bdr w:val="none" w:sz="0" w:space="0" w:color="auto" w:frame="1"/>
        </w:rPr>
        <w:t>xpand access</w:t>
      </w:r>
      <w:r w:rsidR="0012366E"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 for students from Georgia, the U.S., and around the world to attain an </w:t>
      </w:r>
      <w:r w:rsidR="0012366E" w:rsidRPr="00FE5BA2">
        <w:rPr>
          <w:rFonts w:eastAsia="Times New Roman" w:cstheme="minorHAnsi"/>
          <w:b/>
          <w:bCs/>
          <w:noProof w:val="0"/>
          <w:color w:val="000000"/>
          <w:sz w:val="22"/>
          <w:szCs w:val="22"/>
          <w:bdr w:val="none" w:sz="0" w:space="0" w:color="auto" w:frame="1"/>
        </w:rPr>
        <w:t>exceptional education</w:t>
      </w:r>
      <w:r w:rsidR="0012366E" w:rsidRPr="00FE5BA2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 and to benefit from all that Tech has to offer.</w:t>
      </w:r>
    </w:p>
    <w:p w14:paraId="7227C6CE" w14:textId="77777777" w:rsidR="0012366E" w:rsidRPr="00FE5BA2" w:rsidRDefault="0012366E" w:rsidP="0012366E">
      <w:pPr>
        <w:pStyle w:val="ListParagraph"/>
        <w:ind w:left="1440"/>
        <w:rPr>
          <w:rFonts w:cstheme="minorHAnsi"/>
          <w:sz w:val="22"/>
          <w:szCs w:val="22"/>
        </w:rPr>
      </w:pPr>
    </w:p>
    <w:p w14:paraId="51056DF1" w14:textId="5A9A8DA9" w:rsidR="0012366E" w:rsidRPr="005B45EB" w:rsidRDefault="0012366E" w:rsidP="0012366E">
      <w:pPr>
        <w:pStyle w:val="ListParagraph"/>
        <w:numPr>
          <w:ilvl w:val="1"/>
          <w:numId w:val="1"/>
        </w:numPr>
        <w:rPr>
          <w:rFonts w:cstheme="minorHAnsi"/>
          <w:sz w:val="22"/>
          <w:szCs w:val="22"/>
        </w:rPr>
      </w:pPr>
      <w:r w:rsidRPr="00FE5BA2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Our </w:t>
      </w:r>
      <w:r w:rsidR="00C25EA9" w:rsidRPr="00FE5BA2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top </w:t>
      </w:r>
      <w:r w:rsidRPr="00FE5BA2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>priorit</w:t>
      </w:r>
      <w:r w:rsidR="003F2757" w:rsidRPr="00FE5BA2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>i</w:t>
      </w:r>
      <w:r w:rsidR="003F2757"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>es</w:t>
      </w:r>
      <w:r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 in this area </w:t>
      </w:r>
      <w:r w:rsidR="003F2757"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>are</w:t>
      </w:r>
      <w:r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 </w:t>
      </w:r>
      <w:r w:rsidRPr="005B45EB">
        <w:rPr>
          <w:rFonts w:eastAsia="Times New Roman" w:cstheme="minorHAnsi"/>
          <w:b/>
          <w:bCs/>
          <w:noProof w:val="0"/>
          <w:color w:val="000000"/>
          <w:sz w:val="22"/>
          <w:szCs w:val="22"/>
          <w:bdr w:val="none" w:sz="0" w:space="0" w:color="auto" w:frame="1"/>
        </w:rPr>
        <w:t>undergraduate scholarships</w:t>
      </w:r>
      <w:r w:rsidR="0009329B" w:rsidRPr="005B45EB">
        <w:rPr>
          <w:rFonts w:eastAsia="Times New Roman" w:cstheme="minorHAnsi"/>
          <w:b/>
          <w:bCs/>
          <w:noProof w:val="0"/>
          <w:color w:val="000000"/>
          <w:sz w:val="22"/>
          <w:szCs w:val="22"/>
          <w:bdr w:val="none" w:sz="0" w:space="0" w:color="auto" w:frame="1"/>
        </w:rPr>
        <w:t xml:space="preserve"> </w:t>
      </w:r>
      <w:r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and </w:t>
      </w:r>
      <w:r w:rsidRPr="005B45EB">
        <w:rPr>
          <w:rFonts w:eastAsia="Times New Roman" w:cstheme="minorHAnsi"/>
          <w:b/>
          <w:bCs/>
          <w:noProof w:val="0"/>
          <w:color w:val="000000"/>
          <w:sz w:val="22"/>
          <w:szCs w:val="22"/>
          <w:bdr w:val="none" w:sz="0" w:space="0" w:color="auto" w:frame="1"/>
        </w:rPr>
        <w:t>graduate fellowships</w:t>
      </w:r>
      <w:r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>. We must be able to remove financial barriers for more students and compete with top-tier universities for the best and brightest students</w:t>
      </w:r>
      <w:r w:rsidR="005070F8"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 —</w:t>
      </w:r>
      <w:r w:rsidR="00A767DB"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 from all backgrounds and</w:t>
      </w:r>
      <w:r w:rsidRPr="005B45EB">
        <w:rPr>
          <w:rFonts w:eastAsia="Times New Roman" w:cstheme="minorHAnsi"/>
          <w:noProof w:val="0"/>
          <w:color w:val="000000"/>
          <w:sz w:val="22"/>
          <w:szCs w:val="22"/>
          <w:bdr w:val="none" w:sz="0" w:space="0" w:color="auto" w:frame="1"/>
        </w:rPr>
        <w:t xml:space="preserve"> at every level.</w:t>
      </w:r>
    </w:p>
    <w:p w14:paraId="5D175C92" w14:textId="77777777" w:rsidR="0012366E" w:rsidRPr="00FE5BA2" w:rsidRDefault="0012366E" w:rsidP="0012366E">
      <w:pPr>
        <w:rPr>
          <w:rFonts w:cstheme="minorHAnsi"/>
          <w:sz w:val="22"/>
          <w:szCs w:val="22"/>
        </w:rPr>
      </w:pPr>
    </w:p>
    <w:p w14:paraId="472274DA" w14:textId="3FFC6785" w:rsidR="0012366E" w:rsidRPr="005B45EB" w:rsidRDefault="00366EFA" w:rsidP="0012366E">
      <w:pPr>
        <w:pStyle w:val="ListParagraph"/>
        <w:numPr>
          <w:ilvl w:val="1"/>
          <w:numId w:val="1"/>
        </w:numPr>
        <w:rPr>
          <w:rFonts w:cstheme="minorHAnsi"/>
          <w:b/>
          <w:bCs/>
          <w:sz w:val="22"/>
          <w:szCs w:val="22"/>
        </w:rPr>
      </w:pPr>
      <w:r w:rsidRPr="00FE5BA2">
        <w:rPr>
          <w:rFonts w:cstheme="minorHAnsi"/>
          <w:b/>
          <w:bCs/>
          <w:sz w:val="22"/>
          <w:szCs w:val="22"/>
        </w:rPr>
        <w:t xml:space="preserve">Program enrichment </w:t>
      </w:r>
      <w:r w:rsidRPr="00FE5BA2">
        <w:rPr>
          <w:rFonts w:cstheme="minorHAnsi"/>
          <w:sz w:val="22"/>
          <w:szCs w:val="22"/>
        </w:rPr>
        <w:t>is also vitally important, to expand and improve opportunities outside the classroom</w:t>
      </w:r>
      <w:r w:rsidR="00DC179F" w:rsidRPr="005B45EB">
        <w:rPr>
          <w:rFonts w:cstheme="minorHAnsi"/>
          <w:sz w:val="22"/>
          <w:szCs w:val="22"/>
        </w:rPr>
        <w:t xml:space="preserve"> for all students, and in particular for underrepresented minority and women students.</w:t>
      </w:r>
      <w:r w:rsidRPr="005B45EB">
        <w:rPr>
          <w:rFonts w:cstheme="minorHAnsi"/>
          <w:sz w:val="22"/>
          <w:szCs w:val="22"/>
        </w:rPr>
        <w:t xml:space="preserve"> </w:t>
      </w:r>
    </w:p>
    <w:p w14:paraId="7CD3D091" w14:textId="77777777" w:rsidR="00366EFA" w:rsidRPr="005B45EB" w:rsidRDefault="00366EFA" w:rsidP="00366EFA">
      <w:pPr>
        <w:pStyle w:val="ListParagraph"/>
        <w:rPr>
          <w:rFonts w:cstheme="minorHAnsi"/>
          <w:b/>
          <w:bCs/>
          <w:sz w:val="22"/>
          <w:szCs w:val="22"/>
        </w:rPr>
      </w:pPr>
    </w:p>
    <w:p w14:paraId="24EEEBAB" w14:textId="3FC3CFE7" w:rsidR="00366EFA" w:rsidRPr="005B45EB" w:rsidRDefault="00366EFA" w:rsidP="00366EFA">
      <w:pPr>
        <w:pStyle w:val="ListParagraph"/>
        <w:numPr>
          <w:ilvl w:val="0"/>
          <w:numId w:val="2"/>
        </w:numPr>
        <w:rPr>
          <w:rFonts w:cstheme="minorHAnsi"/>
          <w:sz w:val="22"/>
          <w:szCs w:val="22"/>
        </w:rPr>
      </w:pPr>
      <w:r w:rsidRPr="005B45EB">
        <w:rPr>
          <w:rFonts w:cstheme="minorHAnsi"/>
          <w:b/>
          <w:bCs/>
          <w:sz w:val="22"/>
          <w:szCs w:val="22"/>
        </w:rPr>
        <w:t xml:space="preserve">Transforming ideas: </w:t>
      </w:r>
      <w:r w:rsidR="00B21E24" w:rsidRPr="005B45EB">
        <w:rPr>
          <w:rFonts w:cstheme="minorHAnsi"/>
          <w:sz w:val="22"/>
          <w:szCs w:val="22"/>
        </w:rPr>
        <w:t>We want to</w:t>
      </w:r>
      <w:r w:rsidR="00B21E24" w:rsidRPr="005B45EB">
        <w:rPr>
          <w:rFonts w:cstheme="minorHAnsi"/>
          <w:b/>
          <w:bCs/>
          <w:sz w:val="22"/>
          <w:szCs w:val="22"/>
        </w:rPr>
        <w:t xml:space="preserve"> a</w:t>
      </w:r>
      <w:r w:rsidR="00723B19" w:rsidRPr="005B45EB">
        <w:rPr>
          <w:rFonts w:cstheme="minorHAnsi"/>
          <w:b/>
          <w:bCs/>
          <w:sz w:val="22"/>
          <w:szCs w:val="22"/>
        </w:rPr>
        <w:t>dvanc</w:t>
      </w:r>
      <w:r w:rsidR="00B21E24" w:rsidRPr="005B45EB">
        <w:rPr>
          <w:rFonts w:cstheme="minorHAnsi"/>
          <w:b/>
          <w:bCs/>
          <w:sz w:val="22"/>
          <w:szCs w:val="22"/>
        </w:rPr>
        <w:t>e</w:t>
      </w:r>
      <w:r w:rsidR="00C63DE0" w:rsidRPr="005B45EB">
        <w:rPr>
          <w:rFonts w:cstheme="minorHAnsi"/>
          <w:b/>
          <w:bCs/>
          <w:sz w:val="22"/>
          <w:szCs w:val="22"/>
        </w:rPr>
        <w:t xml:space="preserve"> innovation, entrepreneurship, and research</w:t>
      </w:r>
      <w:r w:rsidR="00C63DE0" w:rsidRPr="005B45EB">
        <w:rPr>
          <w:rFonts w:cstheme="minorHAnsi"/>
          <w:sz w:val="22"/>
          <w:szCs w:val="22"/>
        </w:rPr>
        <w:t xml:space="preserve"> that create</w:t>
      </w:r>
      <w:r w:rsidR="005C6B85" w:rsidRPr="00FE5BA2">
        <w:rPr>
          <w:rFonts w:cstheme="minorHAnsi"/>
          <w:sz w:val="22"/>
          <w:szCs w:val="22"/>
        </w:rPr>
        <w:t>s</w:t>
      </w:r>
      <w:r w:rsidR="00C63DE0" w:rsidRPr="00FE5BA2">
        <w:rPr>
          <w:rFonts w:cstheme="minorHAnsi"/>
          <w:sz w:val="22"/>
          <w:szCs w:val="22"/>
        </w:rPr>
        <w:t xml:space="preserve"> solutions and improve</w:t>
      </w:r>
      <w:r w:rsidR="005C6B85" w:rsidRPr="00FE5BA2">
        <w:rPr>
          <w:rFonts w:cstheme="minorHAnsi"/>
          <w:sz w:val="22"/>
          <w:szCs w:val="22"/>
        </w:rPr>
        <w:t>s</w:t>
      </w:r>
      <w:r w:rsidR="00C63DE0" w:rsidRPr="00FE5BA2">
        <w:rPr>
          <w:rFonts w:cstheme="minorHAnsi"/>
          <w:sz w:val="22"/>
          <w:szCs w:val="22"/>
        </w:rPr>
        <w:t xml:space="preserve"> the human condition. </w:t>
      </w:r>
    </w:p>
    <w:p w14:paraId="560BB8D8" w14:textId="3FBB723B" w:rsidR="00F9553D" w:rsidRPr="005B45EB" w:rsidRDefault="00F9553D" w:rsidP="00F9553D">
      <w:pPr>
        <w:rPr>
          <w:rFonts w:cstheme="minorHAnsi"/>
          <w:sz w:val="22"/>
          <w:szCs w:val="22"/>
        </w:rPr>
      </w:pPr>
    </w:p>
    <w:p w14:paraId="151A0ADE" w14:textId="64FD71D5" w:rsidR="00F9553D" w:rsidRPr="005B45EB" w:rsidRDefault="00F9553D" w:rsidP="00F9553D">
      <w:pPr>
        <w:pStyle w:val="ListParagraph"/>
        <w:numPr>
          <w:ilvl w:val="0"/>
          <w:numId w:val="3"/>
        </w:numPr>
        <w:rPr>
          <w:rFonts w:cstheme="minorHAnsi"/>
          <w:sz w:val="22"/>
          <w:szCs w:val="22"/>
        </w:rPr>
      </w:pPr>
      <w:r w:rsidRPr="005B45EB">
        <w:rPr>
          <w:rFonts w:cstheme="minorHAnsi"/>
          <w:sz w:val="22"/>
          <w:szCs w:val="22"/>
        </w:rPr>
        <w:t xml:space="preserve">Phiilanthropy will enable us to recruit, retain, and develop </w:t>
      </w:r>
      <w:r w:rsidR="00231272" w:rsidRPr="005B45EB">
        <w:rPr>
          <w:rFonts w:cstheme="minorHAnsi"/>
          <w:sz w:val="22"/>
          <w:szCs w:val="22"/>
        </w:rPr>
        <w:t xml:space="preserve">tomorrow’s </w:t>
      </w:r>
      <w:r w:rsidRPr="005B45EB">
        <w:rPr>
          <w:rFonts w:cstheme="minorHAnsi"/>
          <w:sz w:val="22"/>
          <w:szCs w:val="22"/>
        </w:rPr>
        <w:t>leaders.</w:t>
      </w:r>
      <w:r w:rsidR="00231272" w:rsidRPr="005B45EB">
        <w:rPr>
          <w:rFonts w:cstheme="minorHAnsi"/>
          <w:sz w:val="22"/>
          <w:szCs w:val="22"/>
        </w:rPr>
        <w:t xml:space="preserve"> This means expanding the number of endowed </w:t>
      </w:r>
      <w:r w:rsidR="00231272" w:rsidRPr="00FE5BA2">
        <w:rPr>
          <w:rFonts w:cstheme="minorHAnsi"/>
          <w:b/>
          <w:bCs/>
          <w:sz w:val="22"/>
          <w:szCs w:val="22"/>
        </w:rPr>
        <w:t>faculty chairs and professorships</w:t>
      </w:r>
      <w:r w:rsidR="00231272" w:rsidRPr="00FE5BA2">
        <w:rPr>
          <w:rFonts w:cstheme="minorHAnsi"/>
          <w:sz w:val="22"/>
          <w:szCs w:val="22"/>
        </w:rPr>
        <w:t xml:space="preserve"> and </w:t>
      </w:r>
      <w:r w:rsidR="00231272" w:rsidRPr="00FE5BA2">
        <w:rPr>
          <w:rFonts w:cstheme="minorHAnsi"/>
          <w:b/>
          <w:bCs/>
          <w:sz w:val="22"/>
          <w:szCs w:val="22"/>
        </w:rPr>
        <w:t>postdoctoral fellowships</w:t>
      </w:r>
      <w:r w:rsidR="00231272" w:rsidRPr="00FE5BA2">
        <w:rPr>
          <w:rFonts w:cstheme="minorHAnsi"/>
          <w:sz w:val="22"/>
          <w:szCs w:val="22"/>
        </w:rPr>
        <w:t xml:space="preserve">, and supporting translational </w:t>
      </w:r>
      <w:r w:rsidR="00231272" w:rsidRPr="00FE5BA2">
        <w:rPr>
          <w:rFonts w:cstheme="minorHAnsi"/>
          <w:b/>
          <w:bCs/>
          <w:sz w:val="22"/>
          <w:szCs w:val="22"/>
        </w:rPr>
        <w:t>research</w:t>
      </w:r>
      <w:r w:rsidR="00231272" w:rsidRPr="00FE5BA2">
        <w:rPr>
          <w:rFonts w:cstheme="minorHAnsi"/>
          <w:sz w:val="22"/>
          <w:szCs w:val="22"/>
        </w:rPr>
        <w:t xml:space="preserve"> </w:t>
      </w:r>
      <w:r w:rsidR="00231272" w:rsidRPr="005B45EB">
        <w:rPr>
          <w:rFonts w:cstheme="minorHAnsi"/>
          <w:sz w:val="22"/>
          <w:szCs w:val="22"/>
        </w:rPr>
        <w:t xml:space="preserve">and the cutting-edge </w:t>
      </w:r>
      <w:r w:rsidR="00231272" w:rsidRPr="005B45EB">
        <w:rPr>
          <w:rFonts w:cstheme="minorHAnsi"/>
          <w:b/>
          <w:bCs/>
          <w:sz w:val="22"/>
          <w:szCs w:val="22"/>
        </w:rPr>
        <w:t>facilities</w:t>
      </w:r>
      <w:r w:rsidR="00231272" w:rsidRPr="005B45EB">
        <w:rPr>
          <w:rFonts w:cstheme="minorHAnsi"/>
          <w:sz w:val="22"/>
          <w:szCs w:val="22"/>
        </w:rPr>
        <w:t xml:space="preserve"> that make it possible.</w:t>
      </w:r>
    </w:p>
    <w:p w14:paraId="6A04EDCA" w14:textId="77777777" w:rsidR="00A96BDA" w:rsidRPr="005B45EB" w:rsidRDefault="00A96BDA" w:rsidP="00A96BDA">
      <w:pPr>
        <w:pStyle w:val="ListParagraph"/>
        <w:ind w:left="1440"/>
        <w:rPr>
          <w:rFonts w:cstheme="minorHAnsi"/>
          <w:sz w:val="22"/>
          <w:szCs w:val="22"/>
        </w:rPr>
      </w:pPr>
    </w:p>
    <w:p w14:paraId="2055A5A3" w14:textId="1331ADE3" w:rsidR="00F94B98" w:rsidRPr="005B45EB" w:rsidRDefault="00625FD5" w:rsidP="00625FD5">
      <w:pPr>
        <w:pStyle w:val="ListParagraph"/>
        <w:numPr>
          <w:ilvl w:val="1"/>
          <w:numId w:val="3"/>
        </w:numPr>
        <w:rPr>
          <w:rFonts w:cstheme="minorHAnsi"/>
          <w:sz w:val="22"/>
          <w:szCs w:val="22"/>
        </w:rPr>
      </w:pPr>
      <w:r w:rsidRPr="005B45EB">
        <w:rPr>
          <w:rFonts w:cstheme="minorHAnsi"/>
          <w:sz w:val="22"/>
          <w:szCs w:val="22"/>
        </w:rPr>
        <w:t>R</w:t>
      </w:r>
      <w:r w:rsidR="00F94B98" w:rsidRPr="005B45EB">
        <w:rPr>
          <w:rFonts w:cstheme="minorHAnsi"/>
          <w:sz w:val="22"/>
          <w:szCs w:val="22"/>
        </w:rPr>
        <w:t xml:space="preserve">esearch </w:t>
      </w:r>
      <w:r w:rsidRPr="005B45EB">
        <w:rPr>
          <w:rFonts w:cstheme="minorHAnsi"/>
          <w:sz w:val="22"/>
          <w:szCs w:val="22"/>
        </w:rPr>
        <w:t xml:space="preserve">focus </w:t>
      </w:r>
      <w:r w:rsidR="00F94B98" w:rsidRPr="005B45EB">
        <w:rPr>
          <w:rFonts w:cstheme="minorHAnsi"/>
          <w:sz w:val="22"/>
          <w:szCs w:val="22"/>
        </w:rPr>
        <w:t>areas</w:t>
      </w:r>
      <w:r w:rsidRPr="005B45EB">
        <w:rPr>
          <w:rFonts w:cstheme="minorHAnsi"/>
          <w:sz w:val="22"/>
          <w:szCs w:val="22"/>
        </w:rPr>
        <w:t xml:space="preserve"> include sustainability, climate, and energy; human health and neuroscience; artificial intelligence and data science; and manufacturing, materials, and economic development.</w:t>
      </w:r>
    </w:p>
    <w:p w14:paraId="198EEA15" w14:textId="77777777" w:rsidR="00231272" w:rsidRPr="005B45EB" w:rsidRDefault="00231272" w:rsidP="0023127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AB6EFB6" w14:textId="70DD6B4A" w:rsidR="00231272" w:rsidRPr="005B45EB" w:rsidRDefault="00A96BDA" w:rsidP="00231272">
      <w:pPr>
        <w:pStyle w:val="Default"/>
        <w:numPr>
          <w:ilvl w:val="0"/>
          <w:numId w:val="3"/>
        </w:numPr>
        <w:rPr>
          <w:rFonts w:asciiTheme="minorHAnsi" w:hAnsiTheme="minorHAnsi" w:cstheme="minorHAnsi"/>
          <w:color w:val="211D1E"/>
          <w:sz w:val="22"/>
          <w:szCs w:val="22"/>
        </w:rPr>
      </w:pPr>
      <w:r w:rsidRPr="005B45EB">
        <w:rPr>
          <w:rStyle w:val="A1"/>
          <w:rFonts w:asciiTheme="minorHAnsi" w:hAnsiTheme="minorHAnsi" w:cstheme="minorHAnsi"/>
          <w:sz w:val="22"/>
          <w:szCs w:val="22"/>
        </w:rPr>
        <w:t xml:space="preserve">We </w:t>
      </w:r>
      <w:r w:rsidR="00E1758D" w:rsidRPr="005B45EB">
        <w:rPr>
          <w:rStyle w:val="A1"/>
          <w:rFonts w:asciiTheme="minorHAnsi" w:hAnsiTheme="minorHAnsi" w:cstheme="minorHAnsi"/>
          <w:sz w:val="22"/>
          <w:szCs w:val="22"/>
        </w:rPr>
        <w:t>must</w:t>
      </w:r>
      <w:r w:rsidRPr="005B45EB">
        <w:rPr>
          <w:rStyle w:val="A1"/>
          <w:rFonts w:asciiTheme="minorHAnsi" w:hAnsiTheme="minorHAnsi" w:cstheme="minorHAnsi"/>
          <w:sz w:val="22"/>
          <w:szCs w:val="22"/>
        </w:rPr>
        <w:t xml:space="preserve"> increase</w:t>
      </w:r>
      <w:r w:rsidR="00231272" w:rsidRPr="005B45EB">
        <w:rPr>
          <w:rStyle w:val="A1"/>
          <w:rFonts w:asciiTheme="minorHAnsi" w:hAnsiTheme="minorHAnsi" w:cstheme="minorHAnsi"/>
          <w:sz w:val="22"/>
          <w:szCs w:val="22"/>
        </w:rPr>
        <w:t xml:space="preserve"> support for </w:t>
      </w:r>
      <w:r w:rsidR="00231272" w:rsidRPr="005B45EB">
        <w:rPr>
          <w:rStyle w:val="A1"/>
          <w:rFonts w:asciiTheme="minorHAnsi" w:hAnsiTheme="minorHAnsi" w:cstheme="minorHAnsi"/>
          <w:b/>
          <w:bCs/>
          <w:sz w:val="22"/>
          <w:szCs w:val="22"/>
        </w:rPr>
        <w:t>student innovation and startup programs</w:t>
      </w:r>
      <w:r w:rsidR="00231272" w:rsidRPr="005B45EB">
        <w:rPr>
          <w:rStyle w:val="A1"/>
          <w:rFonts w:asciiTheme="minorHAnsi" w:hAnsiTheme="minorHAnsi" w:cstheme="minorHAnsi"/>
          <w:sz w:val="22"/>
          <w:szCs w:val="22"/>
        </w:rPr>
        <w:t xml:space="preserve">, including CREATE-X, InVenture Prize, and campus makerspaces. </w:t>
      </w:r>
    </w:p>
    <w:p w14:paraId="188ED231" w14:textId="57719172" w:rsidR="00231272" w:rsidRPr="005B45EB" w:rsidRDefault="00231272" w:rsidP="00231272">
      <w:pPr>
        <w:rPr>
          <w:rFonts w:cstheme="minorHAnsi"/>
          <w:sz w:val="22"/>
          <w:szCs w:val="22"/>
        </w:rPr>
      </w:pPr>
    </w:p>
    <w:p w14:paraId="3CFB5C29" w14:textId="3F9F1175" w:rsidR="009F783E" w:rsidRPr="005B45EB" w:rsidRDefault="00162B03" w:rsidP="00E871B4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B45EB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Transforming learning: </w:t>
      </w:r>
      <w:r w:rsidRPr="005B45EB">
        <w:rPr>
          <w:rFonts w:asciiTheme="minorHAnsi" w:hAnsiTheme="minorHAnsi" w:cstheme="minorHAnsi"/>
          <w:sz w:val="22"/>
          <w:szCs w:val="22"/>
        </w:rPr>
        <w:t xml:space="preserve">We </w:t>
      </w:r>
      <w:r w:rsidR="00E1758D" w:rsidRPr="005B45EB">
        <w:rPr>
          <w:rFonts w:asciiTheme="minorHAnsi" w:hAnsiTheme="minorHAnsi" w:cstheme="minorHAnsi"/>
          <w:sz w:val="22"/>
          <w:szCs w:val="22"/>
        </w:rPr>
        <w:t>want</w:t>
      </w:r>
      <w:r w:rsidRPr="005B45EB">
        <w:rPr>
          <w:rFonts w:asciiTheme="minorHAnsi" w:hAnsiTheme="minorHAnsi" w:cstheme="minorHAnsi"/>
          <w:sz w:val="22"/>
          <w:szCs w:val="22"/>
        </w:rPr>
        <w:t xml:space="preserve"> to</w:t>
      </w:r>
      <w:r w:rsidRPr="005B45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B45EB">
        <w:rPr>
          <w:rFonts w:asciiTheme="minorHAnsi" w:hAnsiTheme="minorHAnsi" w:cstheme="minorHAnsi"/>
          <w:b/>
          <w:bCs/>
          <w:color w:val="211D1E"/>
          <w:sz w:val="22"/>
          <w:szCs w:val="22"/>
        </w:rPr>
        <w:t>support Georgia Tech’s students, faculty, and staff</w:t>
      </w:r>
      <w:r w:rsidRPr="005B45EB">
        <w:rPr>
          <w:rFonts w:asciiTheme="minorHAnsi" w:hAnsiTheme="minorHAnsi" w:cstheme="minorHAnsi"/>
          <w:color w:val="211D1E"/>
          <w:sz w:val="22"/>
          <w:szCs w:val="22"/>
        </w:rPr>
        <w:t xml:space="preserve"> by expanding opportunities for personal growth, well-being, and holistic learning </w:t>
      </w:r>
      <w:r w:rsidR="0011107F" w:rsidRPr="005B45EB">
        <w:rPr>
          <w:rFonts w:asciiTheme="minorHAnsi" w:hAnsiTheme="minorHAnsi" w:cstheme="minorHAnsi"/>
          <w:color w:val="211D1E"/>
          <w:sz w:val="22"/>
          <w:szCs w:val="22"/>
        </w:rPr>
        <w:t>on</w:t>
      </w:r>
      <w:r w:rsidRPr="005B45EB">
        <w:rPr>
          <w:rFonts w:asciiTheme="minorHAnsi" w:hAnsiTheme="minorHAnsi" w:cstheme="minorHAnsi"/>
          <w:color w:val="211D1E"/>
          <w:sz w:val="22"/>
          <w:szCs w:val="22"/>
        </w:rPr>
        <w:t xml:space="preserve"> an inclusive, accessible campus.</w:t>
      </w:r>
    </w:p>
    <w:p w14:paraId="68B8765F" w14:textId="77777777" w:rsidR="00E871B4" w:rsidRPr="005B45EB" w:rsidRDefault="00E871B4" w:rsidP="00E871B4">
      <w:pPr>
        <w:autoSpaceDE w:val="0"/>
        <w:autoSpaceDN w:val="0"/>
        <w:adjustRightInd w:val="0"/>
        <w:rPr>
          <w:rFonts w:cstheme="minorHAnsi"/>
          <w:noProof w:val="0"/>
          <w:color w:val="000000"/>
          <w:sz w:val="22"/>
          <w:szCs w:val="22"/>
        </w:rPr>
      </w:pPr>
    </w:p>
    <w:p w14:paraId="73F85499" w14:textId="1152114A" w:rsidR="00E871B4" w:rsidRPr="005B45EB" w:rsidRDefault="00E871B4" w:rsidP="00E871B4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 w:rsidRPr="005B45EB">
        <w:rPr>
          <w:rFonts w:cstheme="minorHAnsi"/>
          <w:noProof w:val="0"/>
          <w:color w:val="211D1E"/>
          <w:sz w:val="22"/>
          <w:szCs w:val="22"/>
        </w:rPr>
        <w:t>Philanthropic support will be invaluable in creating an environment where all members of our community can grow and learn to lead healthy, purposeful lives</w:t>
      </w:r>
      <w:r w:rsidR="00625FD5" w:rsidRPr="005B45EB">
        <w:rPr>
          <w:rFonts w:cstheme="minorHAnsi"/>
          <w:noProof w:val="0"/>
          <w:color w:val="211D1E"/>
          <w:sz w:val="22"/>
          <w:szCs w:val="22"/>
        </w:rPr>
        <w:t xml:space="preserve"> — enriching the lives of individuals and the community as a whole</w:t>
      </w:r>
      <w:r w:rsidRPr="005B45EB">
        <w:rPr>
          <w:rFonts w:cstheme="minorHAnsi"/>
          <w:noProof w:val="0"/>
          <w:color w:val="211D1E"/>
          <w:sz w:val="22"/>
          <w:szCs w:val="22"/>
        </w:rPr>
        <w:t xml:space="preserve">. Our top priorities are </w:t>
      </w:r>
      <w:r w:rsidRPr="005B45EB">
        <w:rPr>
          <w:rFonts w:cstheme="minorHAnsi"/>
          <w:b/>
          <w:bCs/>
          <w:noProof w:val="0"/>
          <w:color w:val="211D1E"/>
          <w:sz w:val="22"/>
          <w:szCs w:val="22"/>
        </w:rPr>
        <w:t>intercollegiate athletics</w:t>
      </w:r>
      <w:r w:rsidRPr="005B45EB">
        <w:rPr>
          <w:rFonts w:cstheme="minorHAnsi"/>
          <w:noProof w:val="0"/>
          <w:color w:val="211D1E"/>
          <w:sz w:val="22"/>
          <w:szCs w:val="22"/>
        </w:rPr>
        <w:t xml:space="preserve">, </w:t>
      </w:r>
      <w:r w:rsidRPr="005B45EB">
        <w:rPr>
          <w:rFonts w:cstheme="minorHAnsi"/>
          <w:b/>
          <w:bCs/>
          <w:noProof w:val="0"/>
          <w:color w:val="211D1E"/>
          <w:sz w:val="22"/>
          <w:szCs w:val="22"/>
        </w:rPr>
        <w:t>student leadership initiatives</w:t>
      </w:r>
      <w:r w:rsidRPr="005B45EB">
        <w:rPr>
          <w:rFonts w:cstheme="minorHAnsi"/>
          <w:noProof w:val="0"/>
          <w:color w:val="211D1E"/>
          <w:sz w:val="22"/>
          <w:szCs w:val="22"/>
        </w:rPr>
        <w:t xml:space="preserve">, </w:t>
      </w:r>
      <w:r w:rsidRPr="005B45EB">
        <w:rPr>
          <w:rFonts w:cstheme="minorHAnsi"/>
          <w:b/>
          <w:bCs/>
          <w:noProof w:val="0"/>
          <w:color w:val="211D1E"/>
          <w:sz w:val="22"/>
          <w:szCs w:val="22"/>
        </w:rPr>
        <w:t>campus enhancement and beautification</w:t>
      </w:r>
      <w:r w:rsidRPr="005B45EB">
        <w:rPr>
          <w:rFonts w:cstheme="minorHAnsi"/>
          <w:noProof w:val="0"/>
          <w:color w:val="211D1E"/>
          <w:sz w:val="22"/>
          <w:szCs w:val="22"/>
        </w:rPr>
        <w:t xml:space="preserve">, and </w:t>
      </w:r>
      <w:r w:rsidRPr="005B45EB">
        <w:rPr>
          <w:rFonts w:cstheme="minorHAnsi"/>
          <w:b/>
          <w:bCs/>
          <w:noProof w:val="0"/>
          <w:color w:val="211D1E"/>
          <w:sz w:val="22"/>
          <w:szCs w:val="22"/>
        </w:rPr>
        <w:t>study abroad scholarships and international experiences</w:t>
      </w:r>
      <w:r w:rsidRPr="005B45EB">
        <w:rPr>
          <w:rFonts w:cstheme="minorHAnsi"/>
          <w:noProof w:val="0"/>
          <w:color w:val="211D1E"/>
          <w:sz w:val="22"/>
          <w:szCs w:val="22"/>
        </w:rPr>
        <w:t>.</w:t>
      </w:r>
    </w:p>
    <w:p w14:paraId="4FD29E4F" w14:textId="7814B5CD" w:rsidR="00E871B4" w:rsidRPr="005B45EB" w:rsidRDefault="00E871B4" w:rsidP="00E871B4">
      <w:pPr>
        <w:rPr>
          <w:rFonts w:cstheme="minorHAnsi"/>
          <w:sz w:val="22"/>
          <w:szCs w:val="22"/>
        </w:rPr>
      </w:pPr>
    </w:p>
    <w:p w14:paraId="4D8F7E52" w14:textId="2C75F80B" w:rsidR="00E871B4" w:rsidRPr="005B45EB" w:rsidRDefault="00AD1D4B" w:rsidP="002B7D76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5B45EB">
        <w:rPr>
          <w:rFonts w:asciiTheme="minorHAnsi" w:hAnsiTheme="minorHAnsi" w:cstheme="minorHAnsi"/>
          <w:b/>
          <w:bCs/>
          <w:sz w:val="22"/>
          <w:szCs w:val="22"/>
        </w:rPr>
        <w:t xml:space="preserve">Transforming our community and our world: </w:t>
      </w:r>
      <w:r w:rsidRPr="005B45EB">
        <w:rPr>
          <w:rFonts w:asciiTheme="minorHAnsi" w:hAnsiTheme="minorHAnsi" w:cstheme="minorHAnsi"/>
          <w:sz w:val="22"/>
          <w:szCs w:val="22"/>
        </w:rPr>
        <w:t xml:space="preserve">We want to </w:t>
      </w:r>
      <w:r w:rsidR="002B7D76" w:rsidRPr="005B45EB">
        <w:rPr>
          <w:rFonts w:asciiTheme="minorHAnsi" w:hAnsiTheme="minorHAnsi" w:cstheme="minorHAnsi"/>
          <w:b/>
          <w:bCs/>
          <w:color w:val="211D1E"/>
          <w:sz w:val="22"/>
          <w:szCs w:val="22"/>
        </w:rPr>
        <w:t>empower Georgia Tech learners to make a difference in our city, our state, and around the world</w:t>
      </w:r>
      <w:r w:rsidR="002B7D76" w:rsidRPr="005B45EB">
        <w:rPr>
          <w:rFonts w:asciiTheme="minorHAnsi" w:hAnsiTheme="minorHAnsi" w:cstheme="minorHAnsi"/>
          <w:color w:val="211D1E"/>
          <w:sz w:val="22"/>
          <w:szCs w:val="22"/>
        </w:rPr>
        <w:t xml:space="preserve"> by supporting international collaboration, education, research, and commerce, while also focusing on innovative solutions and partnerships that benefit the people of Atlanta and Georgia.</w:t>
      </w:r>
    </w:p>
    <w:p w14:paraId="44B98241" w14:textId="77777777" w:rsidR="002B7D76" w:rsidRPr="005B45EB" w:rsidRDefault="002B7D76" w:rsidP="002B7D76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14:paraId="0F921E2F" w14:textId="146E0E37" w:rsidR="0009329B" w:rsidRPr="005B45EB" w:rsidRDefault="00F368BD" w:rsidP="00F368BD">
      <w:pPr>
        <w:pStyle w:val="Defaul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5B45EB">
        <w:rPr>
          <w:rFonts w:asciiTheme="minorHAnsi" w:hAnsiTheme="minorHAnsi" w:cstheme="minorHAnsi"/>
          <w:sz w:val="22"/>
          <w:szCs w:val="22"/>
        </w:rPr>
        <w:t xml:space="preserve">Investment in expanding our </w:t>
      </w:r>
      <w:r w:rsidRPr="005B45EB">
        <w:rPr>
          <w:rFonts w:asciiTheme="minorHAnsi" w:hAnsiTheme="minorHAnsi" w:cstheme="minorHAnsi"/>
          <w:b/>
          <w:bCs/>
          <w:sz w:val="22"/>
          <w:szCs w:val="22"/>
        </w:rPr>
        <w:t>global campuses and partnerships</w:t>
      </w:r>
      <w:r w:rsidRPr="005B45EB">
        <w:rPr>
          <w:rFonts w:asciiTheme="minorHAnsi" w:hAnsiTheme="minorHAnsi" w:cstheme="minorHAnsi"/>
          <w:sz w:val="22"/>
          <w:szCs w:val="22"/>
        </w:rPr>
        <w:t xml:space="preserve"> is integral to Georgia Tech’s future</w:t>
      </w:r>
      <w:r w:rsidR="00124A98" w:rsidRPr="005B45EB">
        <w:rPr>
          <w:rFonts w:asciiTheme="minorHAnsi" w:hAnsiTheme="minorHAnsi" w:cstheme="minorHAnsi"/>
          <w:sz w:val="22"/>
          <w:szCs w:val="22"/>
        </w:rPr>
        <w:t xml:space="preserve">, as is </w:t>
      </w:r>
      <w:r w:rsidR="00124A98" w:rsidRPr="005B45EB">
        <w:rPr>
          <w:rFonts w:asciiTheme="minorHAnsi" w:hAnsiTheme="minorHAnsi" w:cstheme="minorHAnsi"/>
          <w:b/>
          <w:bCs/>
          <w:sz w:val="22"/>
          <w:szCs w:val="22"/>
        </w:rPr>
        <w:t>increasing international student recruitment and scholarships</w:t>
      </w:r>
      <w:r w:rsidR="00124A98" w:rsidRPr="005B45E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DF998C2" w14:textId="19BA271F" w:rsidR="009F39EC" w:rsidRPr="005B45EB" w:rsidRDefault="00656741" w:rsidP="00625FD5">
      <w:pPr>
        <w:pStyle w:val="Default"/>
        <w:numPr>
          <w:ilvl w:val="0"/>
          <w:numId w:val="7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5B45EB">
        <w:rPr>
          <w:rFonts w:asciiTheme="minorHAnsi" w:hAnsiTheme="minorHAnsi" w:cstheme="minorHAnsi"/>
          <w:sz w:val="22"/>
          <w:szCs w:val="22"/>
        </w:rPr>
        <w:t>We must also secure resources to strengthen Tech’s online and lifelong learning platforms</w:t>
      </w:r>
      <w:r w:rsidR="003902AD" w:rsidRPr="005B45EB">
        <w:rPr>
          <w:rFonts w:asciiTheme="minorHAnsi" w:hAnsiTheme="minorHAnsi" w:cstheme="minorHAnsi"/>
          <w:sz w:val="22"/>
          <w:szCs w:val="22"/>
        </w:rPr>
        <w:t xml:space="preserve"> and</w:t>
      </w:r>
      <w:r w:rsidR="009F39EC" w:rsidRPr="005B45EB">
        <w:rPr>
          <w:rFonts w:asciiTheme="minorHAnsi" w:hAnsiTheme="minorHAnsi" w:cstheme="minorHAnsi"/>
          <w:sz w:val="22"/>
          <w:szCs w:val="22"/>
        </w:rPr>
        <w:t xml:space="preserve"> K-12 </w:t>
      </w:r>
      <w:r w:rsidRPr="005B45EB">
        <w:rPr>
          <w:rFonts w:asciiTheme="minorHAnsi" w:hAnsiTheme="minorHAnsi" w:cstheme="minorHAnsi"/>
          <w:sz w:val="22"/>
          <w:szCs w:val="22"/>
        </w:rPr>
        <w:t>programs</w:t>
      </w:r>
      <w:r w:rsidR="00625FD5" w:rsidRPr="005B45EB">
        <w:rPr>
          <w:rFonts w:asciiTheme="minorHAnsi" w:hAnsiTheme="minorHAnsi" w:cstheme="minorHAnsi"/>
          <w:sz w:val="22"/>
          <w:szCs w:val="22"/>
        </w:rPr>
        <w:t>,</w:t>
      </w:r>
      <w:r w:rsidR="003902AD" w:rsidRPr="005B45EB">
        <w:rPr>
          <w:rFonts w:asciiTheme="minorHAnsi" w:hAnsiTheme="minorHAnsi" w:cstheme="minorHAnsi"/>
          <w:sz w:val="22"/>
          <w:szCs w:val="22"/>
        </w:rPr>
        <w:t xml:space="preserve"> including</w:t>
      </w:r>
      <w:r w:rsidRPr="005B45EB">
        <w:rPr>
          <w:rFonts w:asciiTheme="minorHAnsi" w:hAnsiTheme="minorHAnsi" w:cstheme="minorHAnsi"/>
          <w:sz w:val="22"/>
          <w:szCs w:val="22"/>
        </w:rPr>
        <w:t xml:space="preserve"> </w:t>
      </w:r>
      <w:r w:rsidRPr="005B45EB">
        <w:rPr>
          <w:rFonts w:asciiTheme="minorHAnsi" w:hAnsiTheme="minorHAnsi" w:cstheme="minorHAnsi"/>
          <w:b/>
          <w:bCs/>
          <w:sz w:val="22"/>
          <w:szCs w:val="22"/>
        </w:rPr>
        <w:t>locally focused programs</w:t>
      </w:r>
      <w:r w:rsidRPr="005B45EB">
        <w:rPr>
          <w:rFonts w:asciiTheme="minorHAnsi" w:hAnsiTheme="minorHAnsi" w:cstheme="minorHAnsi"/>
          <w:sz w:val="22"/>
          <w:szCs w:val="22"/>
        </w:rPr>
        <w:t xml:space="preserve"> such as CEISMC, Constellations, and Project Engages.</w:t>
      </w:r>
      <w:r w:rsidR="009F39EC" w:rsidRPr="005B45EB">
        <w:rPr>
          <w:rFonts w:asciiTheme="minorHAnsi" w:eastAsia="Times New Roman" w:hAnsiTheme="minorHAnsi" w:cstheme="minorHAnsi"/>
          <w:sz w:val="22"/>
          <w:szCs w:val="22"/>
          <w:bdr w:val="none" w:sz="0" w:space="0" w:color="auto" w:frame="1"/>
        </w:rPr>
        <w:t xml:space="preserve"> </w:t>
      </w:r>
    </w:p>
    <w:p w14:paraId="792531DB" w14:textId="77777777" w:rsidR="00656741" w:rsidRPr="005B45EB" w:rsidRDefault="00656741" w:rsidP="0065674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0A74084" w14:textId="77777777" w:rsidR="00656741" w:rsidRPr="005B45EB" w:rsidRDefault="00656741" w:rsidP="0065674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5B45EB">
        <w:rPr>
          <w:rFonts w:asciiTheme="minorHAnsi" w:hAnsiTheme="minorHAnsi" w:cstheme="minorHAnsi"/>
          <w:sz w:val="22"/>
          <w:szCs w:val="22"/>
        </w:rPr>
        <w:t>Secondary:</w:t>
      </w:r>
    </w:p>
    <w:p w14:paraId="7F2BD012" w14:textId="77777777" w:rsidR="00656741" w:rsidRPr="005B45EB" w:rsidRDefault="00656741" w:rsidP="0065674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E5F8214" w14:textId="0DE03BCB" w:rsidR="00127782" w:rsidRPr="005B45EB" w:rsidRDefault="005B45EB" w:rsidP="00127782">
      <w:pPr>
        <w:pStyle w:val="ListParagraph"/>
        <w:numPr>
          <w:ilvl w:val="0"/>
          <w:numId w:val="14"/>
        </w:numPr>
        <w:rPr>
          <w:rFonts w:cstheme="minorHAnsi"/>
          <w:sz w:val="22"/>
          <w:szCs w:val="22"/>
        </w:rPr>
      </w:pPr>
      <w:r w:rsidRPr="005B45EB">
        <w:rPr>
          <w:rFonts w:cstheme="minorHAnsi"/>
          <w:sz w:val="22"/>
          <w:szCs w:val="22"/>
        </w:rPr>
        <w:t>Overview of fundraising goals:</w:t>
      </w:r>
    </w:p>
    <w:p w14:paraId="6C70E66D" w14:textId="77777777" w:rsidR="005B45EB" w:rsidRDefault="005B45EB" w:rsidP="005B45EB">
      <w:pPr>
        <w:pStyle w:val="ListParagraph"/>
        <w:numPr>
          <w:ilvl w:val="1"/>
          <w:numId w:val="14"/>
        </w:numPr>
        <w:rPr>
          <w:rFonts w:cstheme="minorHAnsi"/>
          <w:sz w:val="22"/>
          <w:szCs w:val="22"/>
        </w:rPr>
      </w:pPr>
      <w:r w:rsidRPr="005B45EB">
        <w:rPr>
          <w:rFonts w:cstheme="minorHAnsi"/>
          <w:sz w:val="22"/>
          <w:szCs w:val="22"/>
        </w:rPr>
        <w:t>Student support</w:t>
      </w:r>
      <w:r>
        <w:rPr>
          <w:rFonts w:cstheme="minorHAnsi"/>
          <w:sz w:val="22"/>
          <w:szCs w:val="22"/>
        </w:rPr>
        <w:t>: 35%</w:t>
      </w:r>
    </w:p>
    <w:p w14:paraId="757AA8C5" w14:textId="77777777" w:rsidR="005B45EB" w:rsidRDefault="005B45EB" w:rsidP="005B45EB">
      <w:pPr>
        <w:pStyle w:val="ListParagraph"/>
        <w:numPr>
          <w:ilvl w:val="1"/>
          <w:numId w:val="1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Research support: 17.5%</w:t>
      </w:r>
    </w:p>
    <w:p w14:paraId="469040C3" w14:textId="77777777" w:rsidR="005B45EB" w:rsidRDefault="005B45EB" w:rsidP="005B45EB">
      <w:pPr>
        <w:pStyle w:val="ListParagraph"/>
        <w:numPr>
          <w:ilvl w:val="1"/>
          <w:numId w:val="1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Facilities and equipment: 15%</w:t>
      </w:r>
    </w:p>
    <w:p w14:paraId="0F97C3F3" w14:textId="77777777" w:rsidR="005B45EB" w:rsidRDefault="005B45EB" w:rsidP="005B45EB">
      <w:pPr>
        <w:pStyle w:val="ListParagraph"/>
        <w:numPr>
          <w:ilvl w:val="1"/>
          <w:numId w:val="1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Unrestricted within college/school/program: 11%</w:t>
      </w:r>
    </w:p>
    <w:p w14:paraId="1491C454" w14:textId="77777777" w:rsidR="005B45EB" w:rsidRDefault="005B45EB" w:rsidP="005B45EB">
      <w:pPr>
        <w:pStyle w:val="ListParagraph"/>
        <w:numPr>
          <w:ilvl w:val="1"/>
          <w:numId w:val="1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Program support: 9.8%</w:t>
      </w:r>
    </w:p>
    <w:p w14:paraId="5C921237" w14:textId="77777777" w:rsidR="005B45EB" w:rsidRDefault="005B45EB" w:rsidP="005B45EB">
      <w:pPr>
        <w:pStyle w:val="ListParagraph"/>
        <w:numPr>
          <w:ilvl w:val="1"/>
          <w:numId w:val="1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Faculty support: 8%</w:t>
      </w:r>
    </w:p>
    <w:p w14:paraId="7AF3F6C7" w14:textId="7CA2B435" w:rsidR="00711E2E" w:rsidRDefault="005B45EB" w:rsidP="005B45EB">
      <w:pPr>
        <w:pStyle w:val="ListParagraph"/>
        <w:numPr>
          <w:ilvl w:val="1"/>
          <w:numId w:val="14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Unrestricted to Georgia Tech: 3.</w:t>
      </w:r>
      <w:r w:rsidR="00711E2E">
        <w:rPr>
          <w:rFonts w:cstheme="minorHAnsi"/>
          <w:sz w:val="22"/>
          <w:szCs w:val="22"/>
        </w:rPr>
        <w:t>7</w:t>
      </w:r>
      <w:r>
        <w:rPr>
          <w:rFonts w:cstheme="minorHAnsi"/>
          <w:sz w:val="22"/>
          <w:szCs w:val="22"/>
        </w:rPr>
        <w:t>%</w:t>
      </w:r>
    </w:p>
    <w:p w14:paraId="08E83F82" w14:textId="77777777" w:rsidR="00711E2E" w:rsidRDefault="00711E2E" w:rsidP="00711E2E">
      <w:pPr>
        <w:pStyle w:val="ListParagraph"/>
        <w:ind w:left="1440"/>
        <w:rPr>
          <w:rFonts w:cstheme="minorHAnsi"/>
          <w:sz w:val="22"/>
          <w:szCs w:val="22"/>
        </w:rPr>
      </w:pPr>
    </w:p>
    <w:p w14:paraId="66DF05C9" w14:textId="24BC9217" w:rsidR="00D86BC9" w:rsidRPr="00711E2E" w:rsidRDefault="005B45EB" w:rsidP="00711E2E">
      <w:pPr>
        <w:pStyle w:val="ListParagraph"/>
        <w:numPr>
          <w:ilvl w:val="0"/>
          <w:numId w:val="14"/>
        </w:numPr>
        <w:rPr>
          <w:rFonts w:cstheme="minorHAnsi"/>
          <w:sz w:val="22"/>
          <w:szCs w:val="22"/>
        </w:rPr>
      </w:pPr>
      <w:r w:rsidRPr="00711E2E">
        <w:rPr>
          <w:rFonts w:cstheme="minorHAnsi"/>
          <w:sz w:val="22"/>
          <w:szCs w:val="22"/>
        </w:rPr>
        <w:t xml:space="preserve">The </w:t>
      </w:r>
      <w:r w:rsidR="00656741" w:rsidRPr="00711E2E">
        <w:rPr>
          <w:rFonts w:cstheme="minorHAnsi"/>
          <w:sz w:val="22"/>
          <w:szCs w:val="22"/>
        </w:rPr>
        <w:t>uniquely Georgia Tech</w:t>
      </w:r>
      <w:r w:rsidRPr="00711E2E">
        <w:rPr>
          <w:rFonts w:cstheme="minorHAnsi"/>
          <w:sz w:val="22"/>
          <w:szCs w:val="22"/>
        </w:rPr>
        <w:t xml:space="preserve"> fundraising</w:t>
      </w:r>
      <w:r w:rsidR="00656741" w:rsidRPr="00711E2E">
        <w:rPr>
          <w:rFonts w:cstheme="minorHAnsi"/>
          <w:sz w:val="22"/>
          <w:szCs w:val="22"/>
        </w:rPr>
        <w:t xml:space="preserve"> goal</w:t>
      </w:r>
      <w:r w:rsidR="00D86BC9" w:rsidRPr="00711E2E">
        <w:rPr>
          <w:rFonts w:cstheme="minorHAnsi"/>
          <w:sz w:val="22"/>
          <w:szCs w:val="22"/>
        </w:rPr>
        <w:t xml:space="preserve"> </w:t>
      </w:r>
      <w:r w:rsidRPr="00711E2E">
        <w:rPr>
          <w:rFonts w:cstheme="minorHAnsi"/>
          <w:sz w:val="22"/>
          <w:szCs w:val="22"/>
        </w:rPr>
        <w:t>is</w:t>
      </w:r>
      <w:r w:rsidR="00D86BC9" w:rsidRPr="00711E2E">
        <w:rPr>
          <w:rFonts w:cstheme="minorHAnsi"/>
          <w:sz w:val="22"/>
          <w:szCs w:val="22"/>
        </w:rPr>
        <w:t xml:space="preserve"> </w:t>
      </w:r>
      <w:r w:rsidR="00D86BC9" w:rsidRPr="00711E2E">
        <w:rPr>
          <w:rFonts w:eastAsia="Times New Roman" w:cstheme="minorHAnsi"/>
          <w:b/>
          <w:bCs/>
          <w:noProof w:val="0"/>
          <w:color w:val="262626"/>
          <w:sz w:val="22"/>
          <w:szCs w:val="22"/>
          <w:shd w:val="clear" w:color="auto" w:fill="FFFFFF"/>
        </w:rPr>
        <w:t>2</w:t>
      </w:r>
      <w:r w:rsidR="00D86BC9" w:rsidRPr="00711E2E">
        <w:rPr>
          <w:rFonts w:eastAsia="Times New Roman" w:cstheme="minorHAnsi"/>
          <w:b/>
          <w:bCs/>
          <w:noProof w:val="0"/>
          <w:color w:val="262626"/>
          <w:sz w:val="22"/>
          <w:szCs w:val="22"/>
          <w:shd w:val="clear" w:color="auto" w:fill="FFFFFF"/>
          <w:vertAlign w:val="superscript"/>
        </w:rPr>
        <w:t>31</w:t>
      </w:r>
      <w:r w:rsidR="00D86BC9" w:rsidRPr="00711E2E">
        <w:rPr>
          <w:rFonts w:eastAsia="Times New Roman" w:cstheme="minorHAnsi"/>
          <w:b/>
          <w:bCs/>
          <w:noProof w:val="0"/>
          <w:color w:val="262626"/>
          <w:sz w:val="22"/>
          <w:szCs w:val="22"/>
          <w:shd w:val="clear" w:color="auto" w:fill="FFFFFF"/>
        </w:rPr>
        <w:t>-1 or $2,147,483,647</w:t>
      </w:r>
      <w:r w:rsidR="00D86BC9" w:rsidRPr="00711E2E">
        <w:rPr>
          <w:rFonts w:eastAsia="Times New Roman" w:cstheme="minorHAnsi"/>
          <w:noProof w:val="0"/>
          <w:color w:val="262626"/>
          <w:sz w:val="22"/>
          <w:szCs w:val="22"/>
          <w:shd w:val="clear" w:color="auto" w:fill="FFFFFF"/>
        </w:rPr>
        <w:t>.</w:t>
      </w:r>
    </w:p>
    <w:p w14:paraId="713D4B1A" w14:textId="77777777" w:rsidR="00711E2E" w:rsidRPr="00711E2E" w:rsidRDefault="00711E2E" w:rsidP="00711E2E">
      <w:pPr>
        <w:pStyle w:val="ListParagraph"/>
        <w:rPr>
          <w:rFonts w:cstheme="minorHAnsi"/>
          <w:sz w:val="22"/>
          <w:szCs w:val="22"/>
        </w:rPr>
      </w:pPr>
    </w:p>
    <w:p w14:paraId="1CB645DC" w14:textId="77777777" w:rsidR="009F39EC" w:rsidRPr="00FE5BA2" w:rsidRDefault="009F39EC" w:rsidP="00711E2E">
      <w:pPr>
        <w:pStyle w:val="ListParagraph"/>
        <w:numPr>
          <w:ilvl w:val="0"/>
          <w:numId w:val="14"/>
        </w:numPr>
        <w:rPr>
          <w:rFonts w:cstheme="minorHAnsi"/>
          <w:sz w:val="22"/>
          <w:szCs w:val="22"/>
        </w:rPr>
      </w:pPr>
      <w:r w:rsidRPr="00711E2E">
        <w:rPr>
          <w:rStyle w:val="normaltextrun"/>
          <w:rFonts w:cstheme="minorHAnsi"/>
          <w:color w:val="000000"/>
          <w:sz w:val="22"/>
          <w:szCs w:val="22"/>
        </w:rPr>
        <w:t xml:space="preserve">The number </w:t>
      </w:r>
      <w:r w:rsidRPr="00711E2E">
        <w:rPr>
          <w:rStyle w:val="normaltextrun"/>
          <w:rFonts w:cstheme="minorHAnsi"/>
          <w:b/>
          <w:bCs/>
          <w:color w:val="000000"/>
          <w:sz w:val="22"/>
          <w:szCs w:val="22"/>
        </w:rPr>
        <w:t>2,147,483,647 (2</w:t>
      </w:r>
      <w:r w:rsidRPr="00711E2E">
        <w:rPr>
          <w:rStyle w:val="normaltextrun"/>
          <w:rFonts w:cstheme="minorHAnsi"/>
          <w:b/>
          <w:bCs/>
          <w:color w:val="000000"/>
          <w:sz w:val="22"/>
          <w:szCs w:val="22"/>
          <w:vertAlign w:val="superscript"/>
        </w:rPr>
        <w:t>31</w:t>
      </w:r>
      <w:r w:rsidRPr="00711E2E">
        <w:rPr>
          <w:rStyle w:val="normaltextrun"/>
          <w:rFonts w:cstheme="minorHAnsi"/>
          <w:b/>
          <w:bCs/>
          <w:color w:val="000000"/>
          <w:sz w:val="22"/>
          <w:szCs w:val="22"/>
        </w:rPr>
        <w:t xml:space="preserve"> -1)</w:t>
      </w:r>
      <w:r w:rsidRPr="00FE5BA2">
        <w:rPr>
          <w:rStyle w:val="normaltextrun"/>
          <w:rFonts w:cstheme="minorHAnsi"/>
          <w:color w:val="000000"/>
          <w:sz w:val="22"/>
          <w:szCs w:val="22"/>
        </w:rPr>
        <w:t xml:space="preserve"> is significant for several reasons: </w:t>
      </w:r>
      <w:r w:rsidRPr="00FE5BA2">
        <w:rPr>
          <w:rStyle w:val="eop"/>
          <w:rFonts w:cstheme="minorHAnsi"/>
          <w:color w:val="000000"/>
          <w:sz w:val="22"/>
          <w:szCs w:val="22"/>
        </w:rPr>
        <w:t> </w:t>
      </w:r>
    </w:p>
    <w:p w14:paraId="17A2D5E0" w14:textId="77777777" w:rsidR="009F39EC" w:rsidRPr="00FE5BA2" w:rsidRDefault="009F39EC" w:rsidP="009F39EC">
      <w:pPr>
        <w:pStyle w:val="paragraph"/>
        <w:numPr>
          <w:ilvl w:val="0"/>
          <w:numId w:val="11"/>
        </w:numPr>
        <w:spacing w:before="0" w:beforeAutospacing="0" w:after="0" w:afterAutospacing="0"/>
        <w:ind w:left="180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FE5BA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Mathematics: it was the largest known prime number from 1772 – 1867. </w:t>
      </w:r>
      <w:r w:rsidRPr="00FE5BA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CF3BAC1" w14:textId="77777777" w:rsidR="009F39EC" w:rsidRPr="00FE5BA2" w:rsidRDefault="009F39EC" w:rsidP="009F39EC">
      <w:pPr>
        <w:pStyle w:val="paragraph"/>
        <w:numPr>
          <w:ilvl w:val="0"/>
          <w:numId w:val="11"/>
        </w:numPr>
        <w:spacing w:before="0" w:beforeAutospacing="0" w:after="0" w:afterAutospacing="0"/>
        <w:ind w:left="180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FE5BA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Computing: it is the largest value that a signed 32-bit integer field can hold. </w:t>
      </w:r>
      <w:r w:rsidRPr="00FE5BA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0D5069CA" w14:textId="77777777" w:rsidR="009F39EC" w:rsidRPr="00FE5BA2" w:rsidRDefault="009F39EC" w:rsidP="009F39EC">
      <w:pPr>
        <w:pStyle w:val="paragraph"/>
        <w:numPr>
          <w:ilvl w:val="0"/>
          <w:numId w:val="11"/>
        </w:numPr>
        <w:spacing w:before="0" w:beforeAutospacing="0" w:after="0" w:afterAutospacing="0"/>
        <w:ind w:left="180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FE5BA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In video games: it is often used as a hard limit for various statistics, such as money or points.</w:t>
      </w:r>
      <w:r w:rsidRPr="00FE5BA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60F71E88" w14:textId="77777777" w:rsidR="009F39EC" w:rsidRPr="00FE5BA2" w:rsidRDefault="009F39EC" w:rsidP="009F39EC">
      <w:pPr>
        <w:pStyle w:val="paragraph"/>
        <w:numPr>
          <w:ilvl w:val="0"/>
          <w:numId w:val="12"/>
        </w:numPr>
        <w:spacing w:before="0" w:beforeAutospacing="0" w:after="0" w:afterAutospacing="0"/>
        <w:ind w:left="180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FE5BA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Unix Year 2038 problem (Y2K</w:t>
      </w:r>
      <w:proofErr w:type="gramStart"/>
      <w:r w:rsidRPr="00FE5BA2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38)*</w:t>
      </w:r>
      <w:proofErr w:type="gramEnd"/>
      <w:r w:rsidRPr="00FE5BA2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1258ABB1" w14:textId="0D18DB10" w:rsidR="00124A98" w:rsidRPr="005B45EB" w:rsidRDefault="00124A98" w:rsidP="0065674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D98B854" w14:textId="36E414E1" w:rsidR="00127782" w:rsidRPr="005B45EB" w:rsidRDefault="00127782" w:rsidP="0065674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701D593" w14:textId="77777777" w:rsidR="00127782" w:rsidRPr="00FE5BA2" w:rsidRDefault="00127782" w:rsidP="00656741">
      <w:pPr>
        <w:pStyle w:val="Default"/>
        <w:rPr>
          <w:rFonts w:asciiTheme="minorHAnsi" w:hAnsiTheme="minorHAnsi" w:cstheme="minorHAnsi"/>
          <w:sz w:val="22"/>
          <w:szCs w:val="22"/>
        </w:rPr>
      </w:pPr>
    </w:p>
    <w:sectPr w:rsidR="00127782" w:rsidRPr="00FE5BA2" w:rsidSect="00172ABC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elle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410C8"/>
    <w:multiLevelType w:val="hybridMultilevel"/>
    <w:tmpl w:val="67EAE7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D25A21"/>
    <w:multiLevelType w:val="hybridMultilevel"/>
    <w:tmpl w:val="DB886AF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AA315F9"/>
    <w:multiLevelType w:val="hybridMultilevel"/>
    <w:tmpl w:val="596E402E"/>
    <w:lvl w:ilvl="0" w:tplc="8E28F73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314A4"/>
    <w:multiLevelType w:val="hybridMultilevel"/>
    <w:tmpl w:val="596E402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F0E73"/>
    <w:multiLevelType w:val="hybridMultilevel"/>
    <w:tmpl w:val="2ACE978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4E563E"/>
    <w:multiLevelType w:val="hybridMultilevel"/>
    <w:tmpl w:val="C382E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119F8"/>
    <w:multiLevelType w:val="hybridMultilevel"/>
    <w:tmpl w:val="012E9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41873"/>
    <w:multiLevelType w:val="multilevel"/>
    <w:tmpl w:val="6F4C42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50872351"/>
    <w:multiLevelType w:val="hybridMultilevel"/>
    <w:tmpl w:val="596E402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B51BA"/>
    <w:multiLevelType w:val="multilevel"/>
    <w:tmpl w:val="0D1C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A3435A4"/>
    <w:multiLevelType w:val="multilevel"/>
    <w:tmpl w:val="3E4C44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5BFE6EDA"/>
    <w:multiLevelType w:val="hybridMultilevel"/>
    <w:tmpl w:val="0BC00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27006"/>
    <w:multiLevelType w:val="hybridMultilevel"/>
    <w:tmpl w:val="596E402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40A1B"/>
    <w:multiLevelType w:val="hybridMultilevel"/>
    <w:tmpl w:val="A7563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1"/>
  </w:num>
  <w:num w:numId="6">
    <w:abstractNumId w:val="13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  <w:num w:numId="11">
    <w:abstractNumId w:val="7"/>
  </w:num>
  <w:num w:numId="12">
    <w:abstractNumId w:val="1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920"/>
    <w:rsid w:val="0009329B"/>
    <w:rsid w:val="0011107F"/>
    <w:rsid w:val="0011299E"/>
    <w:rsid w:val="0012366E"/>
    <w:rsid w:val="00124A98"/>
    <w:rsid w:val="00127782"/>
    <w:rsid w:val="00162B03"/>
    <w:rsid w:val="001704D2"/>
    <w:rsid w:val="00172ABC"/>
    <w:rsid w:val="001961C6"/>
    <w:rsid w:val="001F72C9"/>
    <w:rsid w:val="00231272"/>
    <w:rsid w:val="00264F03"/>
    <w:rsid w:val="002746E7"/>
    <w:rsid w:val="002B7D76"/>
    <w:rsid w:val="00343733"/>
    <w:rsid w:val="00366EFA"/>
    <w:rsid w:val="003902AD"/>
    <w:rsid w:val="003E0920"/>
    <w:rsid w:val="003F2757"/>
    <w:rsid w:val="00443D44"/>
    <w:rsid w:val="005070F8"/>
    <w:rsid w:val="005954DB"/>
    <w:rsid w:val="005B45EB"/>
    <w:rsid w:val="005C6B85"/>
    <w:rsid w:val="005F243A"/>
    <w:rsid w:val="00625FD5"/>
    <w:rsid w:val="00656741"/>
    <w:rsid w:val="006F2052"/>
    <w:rsid w:val="00711E2E"/>
    <w:rsid w:val="00723B19"/>
    <w:rsid w:val="00825D6C"/>
    <w:rsid w:val="00825DDC"/>
    <w:rsid w:val="008C0B51"/>
    <w:rsid w:val="009D75DB"/>
    <w:rsid w:val="009D7B15"/>
    <w:rsid w:val="009F39EC"/>
    <w:rsid w:val="009F783E"/>
    <w:rsid w:val="00A13A6A"/>
    <w:rsid w:val="00A652B7"/>
    <w:rsid w:val="00A767DB"/>
    <w:rsid w:val="00A96BDA"/>
    <w:rsid w:val="00AD1D4B"/>
    <w:rsid w:val="00AF0E7D"/>
    <w:rsid w:val="00AF4F23"/>
    <w:rsid w:val="00B21E24"/>
    <w:rsid w:val="00B31074"/>
    <w:rsid w:val="00B62264"/>
    <w:rsid w:val="00C25EA9"/>
    <w:rsid w:val="00C63DE0"/>
    <w:rsid w:val="00CD0531"/>
    <w:rsid w:val="00D648C4"/>
    <w:rsid w:val="00D86BC9"/>
    <w:rsid w:val="00DB1BBF"/>
    <w:rsid w:val="00DC179F"/>
    <w:rsid w:val="00E1758D"/>
    <w:rsid w:val="00E23CAA"/>
    <w:rsid w:val="00E871B4"/>
    <w:rsid w:val="00EB0E97"/>
    <w:rsid w:val="00F368BD"/>
    <w:rsid w:val="00F94B98"/>
    <w:rsid w:val="00F9553D"/>
    <w:rsid w:val="00FE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2860A"/>
  <w15:chartTrackingRefBased/>
  <w15:docId w15:val="{F6782440-FC45-1943-834B-4F41886D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DDC"/>
    <w:pPr>
      <w:ind w:left="720"/>
      <w:contextualSpacing/>
    </w:pPr>
  </w:style>
  <w:style w:type="character" w:customStyle="1" w:styleId="normaltextrun">
    <w:name w:val="normaltextrun"/>
    <w:basedOn w:val="DefaultParagraphFont"/>
    <w:rsid w:val="00825DDC"/>
  </w:style>
  <w:style w:type="paragraph" w:customStyle="1" w:styleId="Default">
    <w:name w:val="Default"/>
    <w:rsid w:val="00231272"/>
    <w:pPr>
      <w:autoSpaceDE w:val="0"/>
      <w:autoSpaceDN w:val="0"/>
      <w:adjustRightInd w:val="0"/>
    </w:pPr>
    <w:rPr>
      <w:rFonts w:ascii="Adelle Sans" w:hAnsi="Adelle Sans" w:cs="Adelle Sans"/>
      <w:color w:val="000000"/>
    </w:rPr>
  </w:style>
  <w:style w:type="character" w:customStyle="1" w:styleId="A1">
    <w:name w:val="A1"/>
    <w:uiPriority w:val="99"/>
    <w:rsid w:val="00231272"/>
    <w:rPr>
      <w:rFonts w:cs="Adelle Sans"/>
      <w:color w:val="211D1E"/>
      <w:sz w:val="20"/>
      <w:szCs w:val="20"/>
    </w:rPr>
  </w:style>
  <w:style w:type="character" w:styleId="Strong">
    <w:name w:val="Strong"/>
    <w:basedOn w:val="DefaultParagraphFont"/>
    <w:uiPriority w:val="22"/>
    <w:qFormat/>
    <w:rsid w:val="00D86BC9"/>
    <w:rPr>
      <w:b/>
      <w:bCs/>
    </w:rPr>
  </w:style>
  <w:style w:type="paragraph" w:customStyle="1" w:styleId="paragraph">
    <w:name w:val="paragraph"/>
    <w:basedOn w:val="Normal"/>
    <w:rsid w:val="009F39EC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</w:rPr>
  </w:style>
  <w:style w:type="character" w:customStyle="1" w:styleId="eop">
    <w:name w:val="eop"/>
    <w:basedOn w:val="DefaultParagraphFont"/>
    <w:rsid w:val="009F39EC"/>
  </w:style>
  <w:style w:type="character" w:styleId="CommentReference">
    <w:name w:val="annotation reference"/>
    <w:basedOn w:val="DefaultParagraphFont"/>
    <w:uiPriority w:val="99"/>
    <w:semiHidden/>
    <w:unhideWhenUsed/>
    <w:rsid w:val="003F2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27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2757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757"/>
    <w:rPr>
      <w:b/>
      <w:bCs/>
      <w:noProof/>
      <w:sz w:val="20"/>
      <w:szCs w:val="20"/>
    </w:rPr>
  </w:style>
  <w:style w:type="paragraph" w:styleId="Revision">
    <w:name w:val="Revision"/>
    <w:hidden/>
    <w:uiPriority w:val="99"/>
    <w:semiHidden/>
    <w:rsid w:val="003F2757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D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D44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719AF-2084-4805-ABE7-8E480FE6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3598</Characters>
  <Application>Microsoft Office Word</Application>
  <DocSecurity>0</DocSecurity>
  <Lines>49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Braukman, Stacy L</dc:creator>
  <cp:keywords/>
  <dc:description/>
  <cp:lastModifiedBy>Stanford, Anne D</cp:lastModifiedBy>
  <cp:revision>2</cp:revision>
  <dcterms:created xsi:type="dcterms:W3CDTF">2022-07-22T14:36:00Z</dcterms:created>
  <dcterms:modified xsi:type="dcterms:W3CDTF">2022-07-22T14:36:00Z</dcterms:modified>
</cp:coreProperties>
</file>